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14" w:rsidRDefault="00402A13" w:rsidP="00402A13">
      <w:pPr>
        <w:spacing w:after="0"/>
        <w:jc w:val="center"/>
        <w:rPr>
          <w:rFonts w:cs="Helvetica"/>
          <w:b/>
          <w:i/>
          <w:sz w:val="40"/>
          <w:szCs w:val="40"/>
          <w:u w:val="single"/>
        </w:rPr>
      </w:pPr>
      <w:r w:rsidRPr="007E7C6B">
        <w:rPr>
          <w:rFonts w:cstheme="minorHAnsi"/>
          <w:noProof/>
        </w:rPr>
        <w:drawing>
          <wp:inline distT="0" distB="0" distL="0" distR="0" wp14:anchorId="4571D967" wp14:editId="3BAE1258">
            <wp:extent cx="1913860" cy="16615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98" cy="166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0D" w:rsidRPr="0063570D" w:rsidRDefault="0063570D" w:rsidP="0063570D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70D">
        <w:rPr>
          <w:rFonts w:ascii="Times New Roman" w:hAnsi="Times New Roman" w:cs="Times New Roman"/>
          <w:b/>
          <w:sz w:val="24"/>
          <w:szCs w:val="24"/>
          <w:u w:val="single"/>
        </w:rPr>
        <w:t xml:space="preserve">Closed Points of Dispensing (POD) Site Frequently Asked Questions </w:t>
      </w:r>
    </w:p>
    <w:p w:rsidR="00331357" w:rsidRPr="0063570D" w:rsidRDefault="008E4ABF" w:rsidP="0063570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What </w:t>
      </w:r>
      <w:r w:rsidR="005F3CA4">
        <w:rPr>
          <w:rFonts w:ascii="Times New Roman" w:hAnsi="Times New Roman" w:cs="Times New Roman"/>
          <w:b/>
          <w:sz w:val="28"/>
          <w:szCs w:val="24"/>
        </w:rPr>
        <w:t>are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1357" w:rsidRPr="0063570D">
        <w:rPr>
          <w:rFonts w:ascii="Times New Roman" w:hAnsi="Times New Roman" w:cs="Times New Roman"/>
          <w:b/>
          <w:sz w:val="28"/>
          <w:szCs w:val="24"/>
        </w:rPr>
        <w:t>Point</w:t>
      </w:r>
      <w:r w:rsidR="005F3CA4">
        <w:rPr>
          <w:rFonts w:ascii="Times New Roman" w:hAnsi="Times New Roman" w:cs="Times New Roman"/>
          <w:b/>
          <w:sz w:val="28"/>
          <w:szCs w:val="24"/>
        </w:rPr>
        <w:t>s</w:t>
      </w:r>
      <w:r w:rsidR="00331357" w:rsidRPr="0063570D">
        <w:rPr>
          <w:rFonts w:ascii="Times New Roman" w:hAnsi="Times New Roman" w:cs="Times New Roman"/>
          <w:b/>
          <w:sz w:val="28"/>
          <w:szCs w:val="24"/>
        </w:rPr>
        <w:t xml:space="preserve"> of Dispensing?</w:t>
      </w:r>
    </w:p>
    <w:p w:rsidR="00331357" w:rsidRPr="0063570D" w:rsidRDefault="00331357" w:rsidP="00635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0D">
        <w:rPr>
          <w:rFonts w:ascii="Times New Roman" w:hAnsi="Times New Roman" w:cs="Times New Roman"/>
          <w:sz w:val="24"/>
          <w:szCs w:val="24"/>
        </w:rPr>
        <w:t>In the event of a public health emergenc</w:t>
      </w:r>
      <w:r w:rsidR="00402A13">
        <w:rPr>
          <w:rFonts w:ascii="Times New Roman" w:hAnsi="Times New Roman" w:cs="Times New Roman"/>
          <w:sz w:val="24"/>
          <w:szCs w:val="24"/>
        </w:rPr>
        <w:t xml:space="preserve">y, a large portion of the </w:t>
      </w:r>
      <w:r w:rsidR="00954CF9">
        <w:rPr>
          <w:rFonts w:ascii="Times New Roman" w:hAnsi="Times New Roman" w:cs="Times New Roman"/>
          <w:sz w:val="24"/>
          <w:szCs w:val="24"/>
        </w:rPr>
        <w:t>c</w:t>
      </w:r>
      <w:r w:rsidRPr="0063570D">
        <w:rPr>
          <w:rFonts w:ascii="Times New Roman" w:hAnsi="Times New Roman" w:cs="Times New Roman"/>
          <w:sz w:val="24"/>
          <w:szCs w:val="24"/>
        </w:rPr>
        <w:t>ounty population may need to receive medicine or medical supplies quickly. Some types of incidents, such as bioterrorism, may require that a 100</w:t>
      </w:r>
      <w:r w:rsidR="008E4ABF">
        <w:rPr>
          <w:rFonts w:ascii="Times New Roman" w:hAnsi="Times New Roman" w:cs="Times New Roman"/>
          <w:sz w:val="24"/>
          <w:szCs w:val="24"/>
        </w:rPr>
        <w:t xml:space="preserve">% </w:t>
      </w:r>
      <w:r w:rsidRPr="0063570D">
        <w:rPr>
          <w:rFonts w:ascii="Times New Roman" w:hAnsi="Times New Roman" w:cs="Times New Roman"/>
          <w:sz w:val="24"/>
          <w:szCs w:val="24"/>
        </w:rPr>
        <w:t>of the populatio</w:t>
      </w:r>
      <w:r w:rsidR="005B5B95">
        <w:rPr>
          <w:rFonts w:ascii="Times New Roman" w:hAnsi="Times New Roman" w:cs="Times New Roman"/>
          <w:sz w:val="24"/>
          <w:szCs w:val="24"/>
        </w:rPr>
        <w:t>n receives medicine within a 36</w:t>
      </w:r>
      <w:r w:rsidRPr="0063570D">
        <w:rPr>
          <w:rFonts w:ascii="Times New Roman" w:hAnsi="Times New Roman" w:cs="Times New Roman"/>
          <w:sz w:val="24"/>
          <w:szCs w:val="24"/>
        </w:rPr>
        <w:t xml:space="preserve">-hour period. Individual counties and cities work together to plan for public health emergencies. </w:t>
      </w:r>
      <w:r w:rsidR="00402A13">
        <w:rPr>
          <w:rFonts w:ascii="Times New Roman" w:hAnsi="Times New Roman" w:cs="Times New Roman"/>
          <w:sz w:val="24"/>
          <w:szCs w:val="24"/>
        </w:rPr>
        <w:t>Local Public Health agencies w</w:t>
      </w:r>
      <w:r w:rsidRPr="0063570D">
        <w:rPr>
          <w:rFonts w:ascii="Times New Roman" w:hAnsi="Times New Roman" w:cs="Times New Roman"/>
          <w:sz w:val="24"/>
          <w:szCs w:val="24"/>
        </w:rPr>
        <w:t xml:space="preserve">ill </w:t>
      </w:r>
      <w:bookmarkStart w:id="0" w:name="_GoBack"/>
      <w:bookmarkEnd w:id="0"/>
      <w:r w:rsidRPr="0063570D">
        <w:rPr>
          <w:rFonts w:ascii="Times New Roman" w:hAnsi="Times New Roman" w:cs="Times New Roman"/>
          <w:sz w:val="24"/>
          <w:szCs w:val="24"/>
        </w:rPr>
        <w:t xml:space="preserve">be the source for providing medicine and medical supplies to the population of </w:t>
      </w:r>
      <w:r w:rsidR="00402A13">
        <w:rPr>
          <w:rFonts w:ascii="Times New Roman" w:hAnsi="Times New Roman" w:cs="Times New Roman"/>
          <w:sz w:val="24"/>
          <w:szCs w:val="24"/>
        </w:rPr>
        <w:t>that</w:t>
      </w:r>
      <w:r w:rsidR="00954CF9">
        <w:rPr>
          <w:rFonts w:ascii="Times New Roman" w:hAnsi="Times New Roman" w:cs="Times New Roman"/>
          <w:sz w:val="24"/>
          <w:szCs w:val="24"/>
        </w:rPr>
        <w:t xml:space="preserve"> c</w:t>
      </w:r>
      <w:r w:rsidRPr="0063570D">
        <w:rPr>
          <w:rFonts w:ascii="Times New Roman" w:hAnsi="Times New Roman" w:cs="Times New Roman"/>
          <w:sz w:val="24"/>
          <w:szCs w:val="24"/>
        </w:rPr>
        <w:t xml:space="preserve">ounty. </w:t>
      </w:r>
    </w:p>
    <w:p w:rsidR="00CA567E" w:rsidRDefault="00CA567E" w:rsidP="0063570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4ABF" w:rsidRDefault="00331357" w:rsidP="008E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0D">
        <w:rPr>
          <w:rFonts w:ascii="Times New Roman" w:hAnsi="Times New Roman" w:cs="Times New Roman"/>
          <w:sz w:val="24"/>
          <w:szCs w:val="24"/>
        </w:rPr>
        <w:t xml:space="preserve">Medicine and medical supplies are distributed at points of dispensing </w:t>
      </w:r>
      <w:r w:rsidR="001E7E8D">
        <w:rPr>
          <w:rFonts w:ascii="Times New Roman" w:hAnsi="Times New Roman" w:cs="Times New Roman"/>
          <w:sz w:val="24"/>
          <w:szCs w:val="24"/>
        </w:rPr>
        <w:t xml:space="preserve">site </w:t>
      </w:r>
      <w:r w:rsidRPr="0063570D">
        <w:rPr>
          <w:rFonts w:ascii="Times New Roman" w:hAnsi="Times New Roman" w:cs="Times New Roman"/>
          <w:sz w:val="24"/>
          <w:szCs w:val="24"/>
        </w:rPr>
        <w:t xml:space="preserve">which can be open or closed. </w:t>
      </w:r>
    </w:p>
    <w:p w:rsidR="008E4ABF" w:rsidRPr="008E4ABF" w:rsidRDefault="008E4ABF" w:rsidP="008E4AB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ABF">
        <w:rPr>
          <w:rFonts w:ascii="Times New Roman" w:hAnsi="Times New Roman" w:cs="Times New Roman"/>
          <w:b/>
          <w:sz w:val="24"/>
          <w:szCs w:val="24"/>
        </w:rPr>
        <w:t>An Open Point of Dispensing (POD)</w:t>
      </w:r>
      <w:r w:rsidRPr="008E4ABF">
        <w:rPr>
          <w:rFonts w:ascii="Times New Roman" w:hAnsi="Times New Roman" w:cs="Times New Roman"/>
          <w:sz w:val="24"/>
          <w:szCs w:val="24"/>
        </w:rPr>
        <w:t xml:space="preserve"> will be the main mechanism for dispensing medications to most of the population. An Open POD is open to the general public and operated by Local Public Health </w:t>
      </w:r>
      <w:r w:rsidR="00954CF9">
        <w:rPr>
          <w:rFonts w:ascii="Times New Roman" w:hAnsi="Times New Roman" w:cs="Times New Roman"/>
          <w:sz w:val="24"/>
          <w:szCs w:val="24"/>
        </w:rPr>
        <w:t>staff and community volunteers.</w:t>
      </w:r>
      <w:r w:rsidRPr="008E4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ABF" w:rsidRPr="008E4ABF" w:rsidRDefault="008E4ABF" w:rsidP="008E4AB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4ABF">
        <w:rPr>
          <w:rFonts w:ascii="Times New Roman" w:hAnsi="Times New Roman" w:cs="Times New Roman"/>
          <w:b/>
          <w:sz w:val="24"/>
          <w:szCs w:val="24"/>
        </w:rPr>
        <w:t>A Closed Point of Dispensing (POD) Site</w:t>
      </w:r>
      <w:r w:rsidRPr="008E4ABF">
        <w:rPr>
          <w:rFonts w:ascii="Times New Roman" w:hAnsi="Times New Roman" w:cs="Times New Roman"/>
          <w:sz w:val="24"/>
          <w:szCs w:val="24"/>
        </w:rPr>
        <w:t xml:space="preserve"> is a location that is operated by a private organization for a target group which may include employees and their families</w:t>
      </w:r>
      <w:r w:rsidR="00954CF9">
        <w:rPr>
          <w:rFonts w:ascii="Times New Roman" w:hAnsi="Times New Roman" w:cs="Times New Roman"/>
          <w:sz w:val="24"/>
          <w:szCs w:val="24"/>
        </w:rPr>
        <w:t>,</w:t>
      </w:r>
      <w:r w:rsidRPr="008E4ABF">
        <w:rPr>
          <w:rFonts w:ascii="Times New Roman" w:hAnsi="Times New Roman" w:cs="Times New Roman"/>
          <w:sz w:val="24"/>
          <w:szCs w:val="24"/>
        </w:rPr>
        <w:t xml:space="preserve"> and/or clients/members they serve. Closed PODs are not open to the public. Closed PODs will play a very important role in a public health emergency that requires getting medications to the entire population very quickly. </w:t>
      </w:r>
    </w:p>
    <w:p w:rsidR="0063570D" w:rsidRPr="008E4ABF" w:rsidRDefault="0063570D" w:rsidP="006357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357" w:rsidRPr="0063570D" w:rsidRDefault="00331357" w:rsidP="0063570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3570D">
        <w:rPr>
          <w:rFonts w:ascii="Times New Roman" w:hAnsi="Times New Roman" w:cs="Times New Roman"/>
          <w:b/>
          <w:sz w:val="28"/>
          <w:szCs w:val="24"/>
        </w:rPr>
        <w:t xml:space="preserve">What are the benefits of becoming a Closed </w:t>
      </w:r>
      <w:r w:rsidR="00F76359" w:rsidRPr="0063570D">
        <w:rPr>
          <w:rFonts w:ascii="Times New Roman" w:hAnsi="Times New Roman" w:cs="Times New Roman"/>
          <w:b/>
          <w:sz w:val="28"/>
          <w:szCs w:val="24"/>
        </w:rPr>
        <w:t>POD</w:t>
      </w:r>
      <w:r w:rsidRPr="0063570D">
        <w:rPr>
          <w:rFonts w:ascii="Times New Roman" w:hAnsi="Times New Roman" w:cs="Times New Roman"/>
          <w:b/>
          <w:sz w:val="28"/>
          <w:szCs w:val="24"/>
        </w:rPr>
        <w:t xml:space="preserve">? </w:t>
      </w:r>
    </w:p>
    <w:p w:rsidR="00AF01AB" w:rsidRPr="0063570D" w:rsidRDefault="00331357" w:rsidP="00635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0D">
        <w:rPr>
          <w:rFonts w:ascii="Times New Roman" w:hAnsi="Times New Roman" w:cs="Times New Roman"/>
          <w:sz w:val="24"/>
          <w:szCs w:val="24"/>
        </w:rPr>
        <w:t xml:space="preserve">Becoming a Closed </w:t>
      </w:r>
      <w:r w:rsidR="00F76359" w:rsidRPr="0063570D">
        <w:rPr>
          <w:rFonts w:ascii="Times New Roman" w:hAnsi="Times New Roman" w:cs="Times New Roman"/>
          <w:sz w:val="24"/>
          <w:szCs w:val="24"/>
        </w:rPr>
        <w:t>POD</w:t>
      </w:r>
      <w:r w:rsidRPr="0063570D">
        <w:rPr>
          <w:rFonts w:ascii="Times New Roman" w:hAnsi="Times New Roman" w:cs="Times New Roman"/>
          <w:sz w:val="24"/>
          <w:szCs w:val="24"/>
        </w:rPr>
        <w:t xml:space="preserve"> is beneficial to a partnering organization as well as the community. Closed </w:t>
      </w:r>
      <w:r w:rsidR="00210ACA" w:rsidRPr="0063570D">
        <w:rPr>
          <w:rFonts w:ascii="Times New Roman" w:hAnsi="Times New Roman" w:cs="Times New Roman"/>
          <w:sz w:val="24"/>
          <w:szCs w:val="24"/>
        </w:rPr>
        <w:t>PODs</w:t>
      </w:r>
      <w:r w:rsidRPr="0063570D">
        <w:rPr>
          <w:rFonts w:ascii="Times New Roman" w:hAnsi="Times New Roman" w:cs="Times New Roman"/>
          <w:sz w:val="24"/>
          <w:szCs w:val="24"/>
        </w:rPr>
        <w:t xml:space="preserve"> help minimize the impact of an emergency on the community and can help saves lives.  As a Closed </w:t>
      </w:r>
      <w:r w:rsidR="00F76359" w:rsidRPr="0063570D">
        <w:rPr>
          <w:rFonts w:ascii="Times New Roman" w:hAnsi="Times New Roman" w:cs="Times New Roman"/>
          <w:sz w:val="24"/>
          <w:szCs w:val="24"/>
        </w:rPr>
        <w:t>POD</w:t>
      </w:r>
      <w:r w:rsidRPr="0063570D">
        <w:rPr>
          <w:rFonts w:ascii="Times New Roman" w:hAnsi="Times New Roman" w:cs="Times New Roman"/>
          <w:sz w:val="24"/>
          <w:szCs w:val="24"/>
        </w:rPr>
        <w:t xml:space="preserve">, organizations have the option to receive and dispense medications directly to employees and their families, along with other specified populations. Becoming a Closed </w:t>
      </w:r>
      <w:r w:rsidR="00210ACA" w:rsidRPr="0063570D">
        <w:rPr>
          <w:rFonts w:ascii="Times New Roman" w:hAnsi="Times New Roman" w:cs="Times New Roman"/>
          <w:sz w:val="24"/>
          <w:szCs w:val="24"/>
        </w:rPr>
        <w:t>POD</w:t>
      </w:r>
      <w:r w:rsidRPr="0063570D">
        <w:rPr>
          <w:rFonts w:ascii="Times New Roman" w:hAnsi="Times New Roman" w:cs="Times New Roman"/>
          <w:sz w:val="24"/>
          <w:szCs w:val="24"/>
        </w:rPr>
        <w:t xml:space="preserve"> displays a commitment to employees’ health and safety. Closed Points of Dispensing </w:t>
      </w:r>
      <w:r w:rsidR="00F76359" w:rsidRPr="0063570D">
        <w:rPr>
          <w:rFonts w:ascii="Times New Roman" w:hAnsi="Times New Roman" w:cs="Times New Roman"/>
          <w:sz w:val="24"/>
          <w:szCs w:val="24"/>
        </w:rPr>
        <w:t xml:space="preserve">can </w:t>
      </w:r>
      <w:r w:rsidRPr="0063570D">
        <w:rPr>
          <w:rFonts w:ascii="Times New Roman" w:hAnsi="Times New Roman" w:cs="Times New Roman"/>
          <w:sz w:val="24"/>
          <w:szCs w:val="24"/>
        </w:rPr>
        <w:t xml:space="preserve">ensure that vulnerable clients that are served within an organization receive access to the needed supplies in an emergency.  As a result, all available resources will be used more efficiently. Ultimately, the need to serve the community during a public health emergency will require many resources. Partnering with </w:t>
      </w:r>
      <w:r w:rsidR="00402A13">
        <w:rPr>
          <w:rFonts w:ascii="Times New Roman" w:hAnsi="Times New Roman" w:cs="Times New Roman"/>
          <w:sz w:val="24"/>
          <w:szCs w:val="24"/>
        </w:rPr>
        <w:t xml:space="preserve">the </w:t>
      </w:r>
      <w:r w:rsidR="00954CF9">
        <w:rPr>
          <w:rFonts w:ascii="Times New Roman" w:hAnsi="Times New Roman" w:cs="Times New Roman"/>
          <w:sz w:val="24"/>
          <w:szCs w:val="24"/>
        </w:rPr>
        <w:t>Northeast Health District (NEHD)</w:t>
      </w:r>
      <w:r w:rsidR="00402A13">
        <w:rPr>
          <w:rFonts w:ascii="Times New Roman" w:hAnsi="Times New Roman" w:cs="Times New Roman"/>
          <w:sz w:val="24"/>
          <w:szCs w:val="24"/>
        </w:rPr>
        <w:t xml:space="preserve"> </w:t>
      </w:r>
      <w:r w:rsidRPr="0063570D">
        <w:rPr>
          <w:rFonts w:ascii="Times New Roman" w:hAnsi="Times New Roman" w:cs="Times New Roman"/>
          <w:sz w:val="24"/>
          <w:szCs w:val="24"/>
        </w:rPr>
        <w:t xml:space="preserve">to become a Closed </w:t>
      </w:r>
      <w:r w:rsidR="00F76359" w:rsidRPr="0063570D">
        <w:rPr>
          <w:rFonts w:ascii="Times New Roman" w:hAnsi="Times New Roman" w:cs="Times New Roman"/>
          <w:sz w:val="24"/>
          <w:szCs w:val="24"/>
        </w:rPr>
        <w:t>POD</w:t>
      </w:r>
      <w:r w:rsidRPr="0063570D">
        <w:rPr>
          <w:rFonts w:ascii="Times New Roman" w:hAnsi="Times New Roman" w:cs="Times New Roman"/>
          <w:sz w:val="24"/>
          <w:szCs w:val="24"/>
        </w:rPr>
        <w:t xml:space="preserve"> is an important way to make a difference for your employees and their families.</w:t>
      </w:r>
    </w:p>
    <w:p w:rsidR="0063570D" w:rsidRDefault="0063570D" w:rsidP="0063570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31357" w:rsidRPr="0063570D" w:rsidRDefault="00331357" w:rsidP="0063570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3570D">
        <w:rPr>
          <w:rFonts w:ascii="Times New Roman" w:hAnsi="Times New Roman" w:cs="Times New Roman"/>
          <w:b/>
          <w:sz w:val="28"/>
          <w:szCs w:val="24"/>
        </w:rPr>
        <w:t xml:space="preserve">Who is eligible to be a Closed </w:t>
      </w:r>
      <w:r w:rsidR="00F76359" w:rsidRPr="0063570D">
        <w:rPr>
          <w:rFonts w:ascii="Times New Roman" w:hAnsi="Times New Roman" w:cs="Times New Roman"/>
          <w:b/>
          <w:sz w:val="28"/>
          <w:szCs w:val="24"/>
        </w:rPr>
        <w:t>POD</w:t>
      </w:r>
      <w:r w:rsidRPr="0063570D">
        <w:rPr>
          <w:rFonts w:ascii="Times New Roman" w:hAnsi="Times New Roman" w:cs="Times New Roman"/>
          <w:b/>
          <w:sz w:val="28"/>
          <w:szCs w:val="24"/>
        </w:rPr>
        <w:t xml:space="preserve">? </w:t>
      </w:r>
    </w:p>
    <w:p w:rsidR="00210ACA" w:rsidRPr="0063570D" w:rsidRDefault="00331357" w:rsidP="00635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0D">
        <w:rPr>
          <w:rFonts w:ascii="Times New Roman" w:hAnsi="Times New Roman" w:cs="Times New Roman"/>
          <w:sz w:val="24"/>
          <w:szCs w:val="24"/>
        </w:rPr>
        <w:t>Businesses, Nonprofits (Community Based, Faith based</w:t>
      </w:r>
      <w:r w:rsidR="00954CF9">
        <w:rPr>
          <w:rFonts w:ascii="Times New Roman" w:hAnsi="Times New Roman" w:cs="Times New Roman"/>
          <w:sz w:val="24"/>
          <w:szCs w:val="24"/>
        </w:rPr>
        <w:t>,</w:t>
      </w:r>
      <w:r w:rsidRPr="0063570D">
        <w:rPr>
          <w:rFonts w:ascii="Times New Roman" w:hAnsi="Times New Roman" w:cs="Times New Roman"/>
          <w:sz w:val="24"/>
          <w:szCs w:val="24"/>
        </w:rPr>
        <w:t xml:space="preserve"> etc.), Governmental, Correctional, Educational (Universities, Colleges, High Schools, etc.), Health Care (Hospitals, Clinics, Nursing Homes, Long-Term Care, Assisted</w:t>
      </w:r>
      <w:r w:rsidRPr="0063570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63570D">
        <w:rPr>
          <w:rFonts w:ascii="Times New Roman" w:hAnsi="Times New Roman" w:cs="Times New Roman"/>
          <w:sz w:val="24"/>
          <w:szCs w:val="24"/>
        </w:rPr>
        <w:t>Livin</w:t>
      </w:r>
      <w:r w:rsidR="00F76359" w:rsidRPr="0063570D">
        <w:rPr>
          <w:rFonts w:ascii="Times New Roman" w:hAnsi="Times New Roman" w:cs="Times New Roman"/>
          <w:sz w:val="24"/>
          <w:szCs w:val="24"/>
        </w:rPr>
        <w:t>g)</w:t>
      </w:r>
      <w:r w:rsidRPr="0063570D">
        <w:rPr>
          <w:rFonts w:ascii="Times New Roman" w:hAnsi="Times New Roman" w:cs="Times New Roman"/>
          <w:sz w:val="24"/>
          <w:szCs w:val="24"/>
        </w:rPr>
        <w:t xml:space="preserve"> and Religious Organizations</w:t>
      </w:r>
      <w:r w:rsidR="00FB4164" w:rsidRPr="0063570D">
        <w:rPr>
          <w:rFonts w:ascii="Times New Roman" w:hAnsi="Times New Roman" w:cs="Times New Roman"/>
          <w:sz w:val="24"/>
          <w:szCs w:val="24"/>
        </w:rPr>
        <w:t>.</w:t>
      </w:r>
      <w:r w:rsidR="00210ACA" w:rsidRPr="0063570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1357" w:rsidRPr="0063570D" w:rsidRDefault="00331357" w:rsidP="0063570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3570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What is Public Health’s Role in helping organizations become a Closed </w:t>
      </w:r>
      <w:r w:rsidR="00F76359" w:rsidRPr="0063570D">
        <w:rPr>
          <w:rFonts w:ascii="Times New Roman" w:hAnsi="Times New Roman" w:cs="Times New Roman"/>
          <w:b/>
          <w:sz w:val="28"/>
          <w:szCs w:val="24"/>
        </w:rPr>
        <w:t>POD</w:t>
      </w:r>
      <w:r w:rsidRPr="0063570D">
        <w:rPr>
          <w:rFonts w:ascii="Times New Roman" w:hAnsi="Times New Roman" w:cs="Times New Roman"/>
          <w:b/>
          <w:sz w:val="28"/>
          <w:szCs w:val="24"/>
        </w:rPr>
        <w:t>?</w:t>
      </w:r>
    </w:p>
    <w:p w:rsidR="00331357" w:rsidRPr="0063570D" w:rsidRDefault="00954CF9" w:rsidP="00635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NEHD</w:t>
      </w:r>
      <w:r w:rsidR="00331357" w:rsidRPr="0063570D">
        <w:rPr>
          <w:rFonts w:ascii="Times New Roman" w:hAnsi="Times New Roman" w:cs="Times New Roman"/>
          <w:sz w:val="24"/>
          <w:szCs w:val="24"/>
        </w:rPr>
        <w:t xml:space="preserve"> will designate staff to assist the organization in the planning and development process.  </w:t>
      </w:r>
      <w:r w:rsidR="002970BC">
        <w:rPr>
          <w:rFonts w:ascii="Times New Roman" w:hAnsi="Times New Roman" w:cs="Times New Roman"/>
          <w:sz w:val="24"/>
          <w:szCs w:val="24"/>
        </w:rPr>
        <w:t>This</w:t>
      </w:r>
      <w:r w:rsidR="00F76359" w:rsidRPr="0063570D">
        <w:rPr>
          <w:rFonts w:ascii="Times New Roman" w:hAnsi="Times New Roman" w:cs="Times New Roman"/>
          <w:sz w:val="24"/>
          <w:szCs w:val="24"/>
        </w:rPr>
        <w:t xml:space="preserve"> will include </w:t>
      </w:r>
      <w:r w:rsidR="00331357" w:rsidRPr="0063570D">
        <w:rPr>
          <w:rFonts w:ascii="Times New Roman" w:hAnsi="Times New Roman" w:cs="Times New Roman"/>
          <w:sz w:val="24"/>
          <w:szCs w:val="24"/>
        </w:rPr>
        <w:t>assist</w:t>
      </w:r>
      <w:r w:rsidR="00F76359" w:rsidRPr="0063570D">
        <w:rPr>
          <w:rFonts w:ascii="Times New Roman" w:hAnsi="Times New Roman" w:cs="Times New Roman"/>
          <w:sz w:val="24"/>
          <w:szCs w:val="24"/>
        </w:rPr>
        <w:t>ing</w:t>
      </w:r>
      <w:r w:rsidR="00331357" w:rsidRPr="0063570D">
        <w:rPr>
          <w:rFonts w:ascii="Times New Roman" w:hAnsi="Times New Roman" w:cs="Times New Roman"/>
          <w:sz w:val="24"/>
          <w:szCs w:val="24"/>
        </w:rPr>
        <w:t xml:space="preserve"> in </w:t>
      </w:r>
      <w:r w:rsidR="00F76359" w:rsidRPr="0063570D">
        <w:rPr>
          <w:rFonts w:ascii="Times New Roman" w:hAnsi="Times New Roman" w:cs="Times New Roman"/>
          <w:sz w:val="24"/>
          <w:szCs w:val="24"/>
        </w:rPr>
        <w:t xml:space="preserve">the </w:t>
      </w:r>
      <w:r w:rsidR="00331357" w:rsidRPr="0063570D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F76359" w:rsidRPr="0063570D">
        <w:rPr>
          <w:rFonts w:ascii="Times New Roman" w:hAnsi="Times New Roman" w:cs="Times New Roman"/>
          <w:sz w:val="24"/>
          <w:szCs w:val="24"/>
        </w:rPr>
        <w:t>Closed POD Plan</w:t>
      </w:r>
      <w:r w:rsidR="00331357" w:rsidRPr="0063570D">
        <w:rPr>
          <w:rFonts w:ascii="Times New Roman" w:hAnsi="Times New Roman" w:cs="Times New Roman"/>
          <w:sz w:val="24"/>
          <w:szCs w:val="24"/>
        </w:rPr>
        <w:t xml:space="preserve"> </w:t>
      </w:r>
      <w:r w:rsidR="00210ACA" w:rsidRPr="0063570D">
        <w:rPr>
          <w:rFonts w:ascii="Times New Roman" w:hAnsi="Times New Roman" w:cs="Times New Roman"/>
          <w:sz w:val="24"/>
          <w:szCs w:val="24"/>
        </w:rPr>
        <w:t>through</w:t>
      </w:r>
      <w:r w:rsidR="00331357" w:rsidRPr="0063570D">
        <w:rPr>
          <w:rFonts w:ascii="Times New Roman" w:hAnsi="Times New Roman" w:cs="Times New Roman"/>
          <w:sz w:val="24"/>
          <w:szCs w:val="24"/>
        </w:rPr>
        <w:t xml:space="preserve"> providing templates and other resources as needed</w:t>
      </w:r>
      <w:r w:rsidR="00F76359" w:rsidRPr="0063570D">
        <w:rPr>
          <w:rFonts w:ascii="Times New Roman" w:hAnsi="Times New Roman" w:cs="Times New Roman"/>
          <w:sz w:val="24"/>
          <w:szCs w:val="24"/>
        </w:rPr>
        <w:t>.</w:t>
      </w:r>
    </w:p>
    <w:p w:rsidR="0063570D" w:rsidRDefault="0063570D" w:rsidP="0063570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31357" w:rsidRPr="0063570D" w:rsidRDefault="00331357" w:rsidP="0063570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3570D">
        <w:rPr>
          <w:rFonts w:ascii="Times New Roman" w:hAnsi="Times New Roman" w:cs="Times New Roman"/>
          <w:b/>
          <w:sz w:val="28"/>
          <w:szCs w:val="24"/>
        </w:rPr>
        <w:t>What is the organization’s role as a Closed Dispensing Partner?</w:t>
      </w:r>
    </w:p>
    <w:p w:rsidR="00AF01AB" w:rsidRPr="0063570D" w:rsidRDefault="00331357" w:rsidP="00635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0D">
        <w:rPr>
          <w:rFonts w:ascii="Times New Roman" w:hAnsi="Times New Roman" w:cs="Times New Roman"/>
          <w:sz w:val="24"/>
          <w:szCs w:val="24"/>
        </w:rPr>
        <w:t>Organizations will designate staff to train and</w:t>
      </w:r>
      <w:r w:rsidR="00210ACA" w:rsidRPr="0063570D">
        <w:rPr>
          <w:rFonts w:ascii="Times New Roman" w:hAnsi="Times New Roman" w:cs="Times New Roman"/>
          <w:sz w:val="24"/>
          <w:szCs w:val="24"/>
        </w:rPr>
        <w:t xml:space="preserve"> serve in key roles within the C</w:t>
      </w:r>
      <w:r w:rsidRPr="0063570D">
        <w:rPr>
          <w:rFonts w:ascii="Times New Roman" w:hAnsi="Times New Roman" w:cs="Times New Roman"/>
          <w:sz w:val="24"/>
          <w:szCs w:val="24"/>
        </w:rPr>
        <w:t xml:space="preserve">losed </w:t>
      </w:r>
      <w:r w:rsidR="00210ACA" w:rsidRPr="0063570D">
        <w:rPr>
          <w:rFonts w:ascii="Times New Roman" w:hAnsi="Times New Roman" w:cs="Times New Roman"/>
          <w:sz w:val="24"/>
          <w:szCs w:val="24"/>
        </w:rPr>
        <w:t>POD Plan</w:t>
      </w:r>
      <w:r w:rsidR="00954CF9">
        <w:rPr>
          <w:rFonts w:ascii="Times New Roman" w:hAnsi="Times New Roman" w:cs="Times New Roman"/>
          <w:sz w:val="24"/>
          <w:szCs w:val="24"/>
        </w:rPr>
        <w:t>. Organization</w:t>
      </w:r>
      <w:r w:rsidRPr="0063570D">
        <w:rPr>
          <w:rFonts w:ascii="Times New Roman" w:hAnsi="Times New Roman" w:cs="Times New Roman"/>
          <w:sz w:val="24"/>
          <w:szCs w:val="24"/>
        </w:rPr>
        <w:t xml:space="preserve">s will work with </w:t>
      </w:r>
      <w:r w:rsidR="00954CF9">
        <w:rPr>
          <w:rFonts w:ascii="Times New Roman" w:hAnsi="Times New Roman" w:cs="Times New Roman"/>
          <w:sz w:val="24"/>
          <w:szCs w:val="24"/>
        </w:rPr>
        <w:t>NEHD</w:t>
      </w:r>
      <w:r w:rsidRPr="0063570D">
        <w:rPr>
          <w:rFonts w:ascii="Times New Roman" w:hAnsi="Times New Roman" w:cs="Times New Roman"/>
          <w:sz w:val="24"/>
          <w:szCs w:val="24"/>
        </w:rPr>
        <w:t xml:space="preserve"> staff to develop pla</w:t>
      </w:r>
      <w:r w:rsidR="00F76359" w:rsidRPr="0063570D">
        <w:rPr>
          <w:rFonts w:ascii="Times New Roman" w:hAnsi="Times New Roman" w:cs="Times New Roman"/>
          <w:sz w:val="24"/>
          <w:szCs w:val="24"/>
        </w:rPr>
        <w:t xml:space="preserve">ns for dispensing that include </w:t>
      </w:r>
      <w:r w:rsidRPr="0063570D">
        <w:rPr>
          <w:rFonts w:ascii="Times New Roman" w:hAnsi="Times New Roman" w:cs="Times New Roman"/>
          <w:sz w:val="24"/>
          <w:szCs w:val="24"/>
        </w:rPr>
        <w:t>strategies to receive, store, handle and administer medicine and medical supplies in an emergency.</w:t>
      </w:r>
    </w:p>
    <w:p w:rsidR="0063570D" w:rsidRPr="0063570D" w:rsidRDefault="0063570D" w:rsidP="0063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357" w:rsidRPr="0063570D" w:rsidRDefault="00331357" w:rsidP="0063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70D">
        <w:rPr>
          <w:rFonts w:ascii="Times New Roman" w:hAnsi="Times New Roman" w:cs="Times New Roman"/>
          <w:b/>
          <w:sz w:val="28"/>
          <w:szCs w:val="24"/>
        </w:rPr>
        <w:t>How much will it cost an organization to become a Closed Point of Dispensing</w:t>
      </w:r>
      <w:r w:rsidRPr="0063570D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331357" w:rsidRPr="0063570D" w:rsidRDefault="00331357" w:rsidP="00635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0D">
        <w:rPr>
          <w:rFonts w:ascii="Times New Roman" w:hAnsi="Times New Roman" w:cs="Times New Roman"/>
          <w:sz w:val="24"/>
          <w:szCs w:val="24"/>
        </w:rPr>
        <w:t xml:space="preserve">There are no direct costs to becoming a Closed </w:t>
      </w:r>
      <w:r w:rsidR="00210ACA" w:rsidRPr="0063570D">
        <w:rPr>
          <w:rFonts w:ascii="Times New Roman" w:hAnsi="Times New Roman" w:cs="Times New Roman"/>
          <w:sz w:val="24"/>
          <w:szCs w:val="24"/>
        </w:rPr>
        <w:t>POD</w:t>
      </w:r>
      <w:r w:rsidRPr="0063570D">
        <w:rPr>
          <w:rFonts w:ascii="Times New Roman" w:hAnsi="Times New Roman" w:cs="Times New Roman"/>
          <w:sz w:val="24"/>
          <w:szCs w:val="24"/>
        </w:rPr>
        <w:t xml:space="preserve">.  The medications and supplies provided during an emergency are free of charge.  Organizations will need to designate staff and staff time for planning efforts and training time. </w:t>
      </w:r>
      <w:r w:rsidR="00F76359" w:rsidRPr="0063570D">
        <w:rPr>
          <w:rFonts w:ascii="Times New Roman" w:hAnsi="Times New Roman" w:cs="Times New Roman"/>
          <w:sz w:val="24"/>
          <w:szCs w:val="24"/>
        </w:rPr>
        <w:t>The</w:t>
      </w:r>
      <w:r w:rsidRPr="0063570D">
        <w:rPr>
          <w:rFonts w:ascii="Times New Roman" w:hAnsi="Times New Roman" w:cs="Times New Roman"/>
          <w:sz w:val="24"/>
          <w:szCs w:val="24"/>
        </w:rPr>
        <w:t xml:space="preserve"> </w:t>
      </w:r>
      <w:r w:rsidR="001205CD">
        <w:rPr>
          <w:rFonts w:ascii="Times New Roman" w:hAnsi="Times New Roman" w:cs="Times New Roman"/>
          <w:sz w:val="24"/>
          <w:szCs w:val="24"/>
        </w:rPr>
        <w:t>public health</w:t>
      </w:r>
      <w:r w:rsidR="00F76359" w:rsidRPr="0063570D">
        <w:rPr>
          <w:rFonts w:ascii="Times New Roman" w:hAnsi="Times New Roman" w:cs="Times New Roman"/>
          <w:sz w:val="24"/>
          <w:szCs w:val="24"/>
        </w:rPr>
        <w:t xml:space="preserve"> </w:t>
      </w:r>
      <w:r w:rsidRPr="0063570D">
        <w:rPr>
          <w:rFonts w:ascii="Times New Roman" w:hAnsi="Times New Roman" w:cs="Times New Roman"/>
          <w:sz w:val="24"/>
          <w:szCs w:val="24"/>
        </w:rPr>
        <w:t>staff will work collaboratively with an organization’s staff to assist in completion of a dispensing plan.</w:t>
      </w:r>
    </w:p>
    <w:p w:rsidR="0063570D" w:rsidRPr="0063570D" w:rsidRDefault="0063570D" w:rsidP="0063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357" w:rsidRPr="0063570D" w:rsidRDefault="00331357" w:rsidP="0063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70D">
        <w:rPr>
          <w:rFonts w:ascii="Times New Roman" w:hAnsi="Times New Roman" w:cs="Times New Roman"/>
          <w:b/>
          <w:sz w:val="28"/>
          <w:szCs w:val="24"/>
        </w:rPr>
        <w:t xml:space="preserve">How does an organization receive </w:t>
      </w:r>
      <w:r w:rsidR="00327084" w:rsidRPr="0063570D">
        <w:rPr>
          <w:rFonts w:ascii="Times New Roman" w:hAnsi="Times New Roman" w:cs="Times New Roman"/>
          <w:b/>
          <w:sz w:val="28"/>
          <w:szCs w:val="24"/>
        </w:rPr>
        <w:t>medication/</w:t>
      </w:r>
      <w:r w:rsidRPr="0063570D">
        <w:rPr>
          <w:rFonts w:ascii="Times New Roman" w:hAnsi="Times New Roman" w:cs="Times New Roman"/>
          <w:b/>
          <w:sz w:val="28"/>
          <w:szCs w:val="24"/>
        </w:rPr>
        <w:t xml:space="preserve">supplies? </w:t>
      </w:r>
    </w:p>
    <w:p w:rsidR="00331357" w:rsidRPr="0063570D" w:rsidRDefault="00327084" w:rsidP="00635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0D">
        <w:rPr>
          <w:rFonts w:ascii="Times New Roman" w:hAnsi="Times New Roman" w:cs="Times New Roman"/>
          <w:sz w:val="24"/>
          <w:szCs w:val="24"/>
        </w:rPr>
        <w:t>In the event of a public health emergency</w:t>
      </w:r>
      <w:r w:rsidR="00954CF9">
        <w:rPr>
          <w:rFonts w:ascii="Times New Roman" w:hAnsi="Times New Roman" w:cs="Times New Roman"/>
          <w:sz w:val="24"/>
          <w:szCs w:val="24"/>
        </w:rPr>
        <w:t>,</w:t>
      </w:r>
      <w:r w:rsidRPr="0063570D">
        <w:rPr>
          <w:rFonts w:ascii="Times New Roman" w:hAnsi="Times New Roman" w:cs="Times New Roman"/>
          <w:sz w:val="24"/>
          <w:szCs w:val="24"/>
        </w:rPr>
        <w:t xml:space="preserve"> o</w:t>
      </w:r>
      <w:r w:rsidR="00331357" w:rsidRPr="0063570D">
        <w:rPr>
          <w:rFonts w:ascii="Times New Roman" w:hAnsi="Times New Roman" w:cs="Times New Roman"/>
          <w:sz w:val="24"/>
          <w:szCs w:val="24"/>
        </w:rPr>
        <w:t>rganizations will be told where to pick up the medications</w:t>
      </w:r>
      <w:r w:rsidR="00F76359" w:rsidRPr="0063570D">
        <w:rPr>
          <w:rFonts w:ascii="Times New Roman" w:hAnsi="Times New Roman" w:cs="Times New Roman"/>
          <w:sz w:val="24"/>
          <w:szCs w:val="24"/>
        </w:rPr>
        <w:t>/supplies</w:t>
      </w:r>
      <w:r w:rsidR="00331357" w:rsidRPr="0063570D">
        <w:rPr>
          <w:rFonts w:ascii="Times New Roman" w:hAnsi="Times New Roman" w:cs="Times New Roman"/>
          <w:sz w:val="24"/>
          <w:szCs w:val="24"/>
        </w:rPr>
        <w:t xml:space="preserve"> in </w:t>
      </w:r>
      <w:r w:rsidR="00954CF9">
        <w:rPr>
          <w:rFonts w:ascii="Times New Roman" w:hAnsi="Times New Roman" w:cs="Times New Roman"/>
          <w:sz w:val="24"/>
          <w:szCs w:val="24"/>
        </w:rPr>
        <w:t>the c</w:t>
      </w:r>
      <w:r w:rsidR="00402A13">
        <w:rPr>
          <w:rFonts w:ascii="Times New Roman" w:hAnsi="Times New Roman" w:cs="Times New Roman"/>
          <w:sz w:val="24"/>
          <w:szCs w:val="24"/>
        </w:rPr>
        <w:t>ounty</w:t>
      </w:r>
      <w:r w:rsidRPr="0063570D">
        <w:rPr>
          <w:rFonts w:ascii="Times New Roman" w:hAnsi="Times New Roman" w:cs="Times New Roman"/>
          <w:sz w:val="24"/>
          <w:szCs w:val="24"/>
        </w:rPr>
        <w:t>.</w:t>
      </w:r>
    </w:p>
    <w:p w:rsidR="0063570D" w:rsidRDefault="0063570D" w:rsidP="0063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357" w:rsidRPr="0063570D" w:rsidRDefault="00331357" w:rsidP="0063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70D">
        <w:rPr>
          <w:rFonts w:ascii="Times New Roman" w:hAnsi="Times New Roman" w:cs="Times New Roman"/>
          <w:b/>
          <w:sz w:val="28"/>
          <w:szCs w:val="24"/>
        </w:rPr>
        <w:t xml:space="preserve">What about liability related to dispensing medications? </w:t>
      </w:r>
    </w:p>
    <w:p w:rsidR="00331357" w:rsidRPr="0063570D" w:rsidRDefault="00331357" w:rsidP="006357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70D">
        <w:rPr>
          <w:rFonts w:ascii="Times New Roman" w:hAnsi="Times New Roman" w:cs="Times New Roman"/>
          <w:sz w:val="24"/>
          <w:szCs w:val="24"/>
        </w:rPr>
        <w:t xml:space="preserve">Liability protections exist at both the state and federal level for Closed </w:t>
      </w:r>
      <w:r w:rsidR="00327084" w:rsidRPr="0063570D">
        <w:rPr>
          <w:rFonts w:ascii="Times New Roman" w:hAnsi="Times New Roman" w:cs="Times New Roman"/>
          <w:sz w:val="24"/>
          <w:szCs w:val="24"/>
        </w:rPr>
        <w:t>POD</w:t>
      </w:r>
      <w:r w:rsidRPr="0063570D">
        <w:rPr>
          <w:rFonts w:ascii="Times New Roman" w:hAnsi="Times New Roman" w:cs="Times New Roman"/>
          <w:sz w:val="24"/>
          <w:szCs w:val="24"/>
        </w:rPr>
        <w:t xml:space="preserve"> partners.</w:t>
      </w:r>
      <w:r w:rsidR="009F3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70D" w:rsidRDefault="0063570D" w:rsidP="0063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357" w:rsidRPr="0063570D" w:rsidRDefault="00331357" w:rsidP="0063570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3570D">
        <w:rPr>
          <w:rFonts w:ascii="Times New Roman" w:hAnsi="Times New Roman" w:cs="Times New Roman"/>
          <w:b/>
          <w:sz w:val="28"/>
          <w:szCs w:val="24"/>
        </w:rPr>
        <w:t>What about an organization that does not have medical personnel on-site?</w:t>
      </w:r>
    </w:p>
    <w:p w:rsidR="00331357" w:rsidRPr="0063570D" w:rsidRDefault="00331357" w:rsidP="00635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0D">
        <w:rPr>
          <w:rFonts w:ascii="Times New Roman" w:hAnsi="Times New Roman" w:cs="Times New Roman"/>
          <w:sz w:val="24"/>
          <w:szCs w:val="24"/>
        </w:rPr>
        <w:t xml:space="preserve">It is possible to become a Closed </w:t>
      </w:r>
      <w:r w:rsidR="00327084" w:rsidRPr="0063570D">
        <w:rPr>
          <w:rFonts w:ascii="Times New Roman" w:hAnsi="Times New Roman" w:cs="Times New Roman"/>
          <w:sz w:val="24"/>
          <w:szCs w:val="24"/>
        </w:rPr>
        <w:t>POD</w:t>
      </w:r>
      <w:r w:rsidRPr="0063570D">
        <w:rPr>
          <w:rFonts w:ascii="Times New Roman" w:hAnsi="Times New Roman" w:cs="Times New Roman"/>
          <w:sz w:val="24"/>
          <w:szCs w:val="24"/>
        </w:rPr>
        <w:t xml:space="preserve"> even without medical personnel on site.</w:t>
      </w:r>
    </w:p>
    <w:p w:rsidR="0063570D" w:rsidRPr="0063570D" w:rsidRDefault="0063570D" w:rsidP="0063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357" w:rsidRPr="0063570D" w:rsidRDefault="00331357" w:rsidP="0063570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3570D">
        <w:rPr>
          <w:rFonts w:ascii="Times New Roman" w:hAnsi="Times New Roman" w:cs="Times New Roman"/>
          <w:b/>
          <w:sz w:val="28"/>
          <w:szCs w:val="24"/>
        </w:rPr>
        <w:t xml:space="preserve">Is it possible that an organization may need to operate a Closed </w:t>
      </w:r>
      <w:r w:rsidR="00210ACA" w:rsidRPr="0063570D">
        <w:rPr>
          <w:rFonts w:ascii="Times New Roman" w:hAnsi="Times New Roman" w:cs="Times New Roman"/>
          <w:b/>
          <w:sz w:val="28"/>
          <w:szCs w:val="24"/>
        </w:rPr>
        <w:t>POD</w:t>
      </w:r>
      <w:r w:rsidRPr="0063570D">
        <w:rPr>
          <w:rFonts w:ascii="Times New Roman" w:hAnsi="Times New Roman" w:cs="Times New Roman"/>
          <w:b/>
          <w:sz w:val="28"/>
          <w:szCs w:val="24"/>
        </w:rPr>
        <w:t xml:space="preserve"> after-hours, during a weekend, or on a holiday?</w:t>
      </w:r>
    </w:p>
    <w:p w:rsidR="00327084" w:rsidRPr="0063570D" w:rsidRDefault="00331357" w:rsidP="00635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0D">
        <w:rPr>
          <w:rFonts w:ascii="Times New Roman" w:hAnsi="Times New Roman" w:cs="Times New Roman"/>
          <w:sz w:val="24"/>
          <w:szCs w:val="24"/>
        </w:rPr>
        <w:t xml:space="preserve">Public health emergencies can occur any time.  It is important for an organization to be prepared to operate a Closed </w:t>
      </w:r>
      <w:r w:rsidR="00327084" w:rsidRPr="0063570D">
        <w:rPr>
          <w:rFonts w:ascii="Times New Roman" w:hAnsi="Times New Roman" w:cs="Times New Roman"/>
          <w:sz w:val="24"/>
          <w:szCs w:val="24"/>
        </w:rPr>
        <w:t xml:space="preserve">POD </w:t>
      </w:r>
      <w:r w:rsidRPr="0063570D">
        <w:rPr>
          <w:rFonts w:ascii="Times New Roman" w:hAnsi="Times New Roman" w:cs="Times New Roman"/>
          <w:sz w:val="24"/>
          <w:szCs w:val="24"/>
        </w:rPr>
        <w:t>during regular business hours or during non-working hours.</w:t>
      </w:r>
      <w:r w:rsidR="00327084" w:rsidRPr="00635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70D" w:rsidRDefault="0063570D" w:rsidP="0063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084" w:rsidRPr="0063570D" w:rsidRDefault="00FB4164" w:rsidP="0063570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3570D">
        <w:rPr>
          <w:rFonts w:ascii="Times New Roman" w:hAnsi="Times New Roman" w:cs="Times New Roman"/>
          <w:b/>
          <w:sz w:val="28"/>
          <w:szCs w:val="24"/>
        </w:rPr>
        <w:t xml:space="preserve">If requested by </w:t>
      </w:r>
      <w:r w:rsidR="00954CF9">
        <w:rPr>
          <w:rFonts w:ascii="Times New Roman" w:hAnsi="Times New Roman" w:cs="Times New Roman"/>
          <w:b/>
          <w:sz w:val="28"/>
          <w:szCs w:val="24"/>
        </w:rPr>
        <w:t>NEHD</w:t>
      </w:r>
      <w:r w:rsidRPr="0063570D">
        <w:rPr>
          <w:rFonts w:ascii="Times New Roman" w:hAnsi="Times New Roman" w:cs="Times New Roman"/>
          <w:b/>
          <w:sz w:val="28"/>
          <w:szCs w:val="24"/>
        </w:rPr>
        <w:t xml:space="preserve"> does a</w:t>
      </w:r>
      <w:r w:rsidR="00327084" w:rsidRPr="0063570D">
        <w:rPr>
          <w:rFonts w:ascii="Times New Roman" w:hAnsi="Times New Roman" w:cs="Times New Roman"/>
          <w:b/>
          <w:sz w:val="28"/>
          <w:szCs w:val="24"/>
        </w:rPr>
        <w:t xml:space="preserve"> Closed POD have to open?</w:t>
      </w:r>
    </w:p>
    <w:p w:rsidR="00327084" w:rsidRPr="0063570D" w:rsidRDefault="00FB4164" w:rsidP="00635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70D">
        <w:rPr>
          <w:rFonts w:ascii="Times New Roman" w:hAnsi="Times New Roman" w:cs="Times New Roman"/>
          <w:sz w:val="24"/>
          <w:szCs w:val="24"/>
        </w:rPr>
        <w:t xml:space="preserve">In case of a public health emergency </w:t>
      </w:r>
      <w:r w:rsidR="00954CF9">
        <w:rPr>
          <w:rFonts w:ascii="Times New Roman" w:hAnsi="Times New Roman" w:cs="Times New Roman"/>
          <w:sz w:val="24"/>
          <w:szCs w:val="24"/>
        </w:rPr>
        <w:t>NEHD</w:t>
      </w:r>
      <w:r w:rsidR="00210ACA" w:rsidRPr="0063570D">
        <w:rPr>
          <w:rFonts w:ascii="Times New Roman" w:hAnsi="Times New Roman" w:cs="Times New Roman"/>
          <w:sz w:val="24"/>
          <w:szCs w:val="24"/>
        </w:rPr>
        <w:t xml:space="preserve"> s</w:t>
      </w:r>
      <w:r w:rsidR="00DD79FA" w:rsidRPr="0063570D">
        <w:rPr>
          <w:rFonts w:ascii="Times New Roman" w:hAnsi="Times New Roman" w:cs="Times New Roman"/>
          <w:sz w:val="24"/>
          <w:szCs w:val="24"/>
        </w:rPr>
        <w:t>taff will contact a Closed POD p</w:t>
      </w:r>
      <w:r w:rsidR="00210ACA" w:rsidRPr="0063570D">
        <w:rPr>
          <w:rFonts w:ascii="Times New Roman" w:hAnsi="Times New Roman" w:cs="Times New Roman"/>
          <w:sz w:val="24"/>
          <w:szCs w:val="24"/>
        </w:rPr>
        <w:t>artner to request the site to open. I</w:t>
      </w:r>
      <w:r w:rsidRPr="0063570D">
        <w:rPr>
          <w:rFonts w:ascii="Times New Roman" w:hAnsi="Times New Roman" w:cs="Times New Roman"/>
          <w:sz w:val="24"/>
          <w:szCs w:val="24"/>
        </w:rPr>
        <w:t>t is up to the discretion of the organization to open as a Closed POD.</w:t>
      </w:r>
    </w:p>
    <w:p w:rsidR="0063570D" w:rsidRDefault="0063570D" w:rsidP="0063570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31357" w:rsidRPr="0063570D" w:rsidRDefault="00331357" w:rsidP="0063570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3570D">
        <w:rPr>
          <w:rFonts w:ascii="Times New Roman" w:hAnsi="Times New Roman" w:cs="Times New Roman"/>
          <w:b/>
          <w:sz w:val="28"/>
          <w:szCs w:val="24"/>
        </w:rPr>
        <w:t>What about the employees who commute long distances to and from work?</w:t>
      </w:r>
    </w:p>
    <w:p w:rsidR="00FB4164" w:rsidRPr="0063570D" w:rsidRDefault="00331357" w:rsidP="0063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70D">
        <w:rPr>
          <w:rFonts w:ascii="Times New Roman" w:hAnsi="Times New Roman" w:cs="Times New Roman"/>
          <w:sz w:val="24"/>
          <w:szCs w:val="24"/>
        </w:rPr>
        <w:t xml:space="preserve">The Closed </w:t>
      </w:r>
      <w:r w:rsidR="00FB4164" w:rsidRPr="0063570D">
        <w:rPr>
          <w:rFonts w:ascii="Times New Roman" w:hAnsi="Times New Roman" w:cs="Times New Roman"/>
          <w:sz w:val="24"/>
          <w:szCs w:val="24"/>
        </w:rPr>
        <w:t>POD</w:t>
      </w:r>
      <w:r w:rsidRPr="0063570D">
        <w:rPr>
          <w:rFonts w:ascii="Times New Roman" w:hAnsi="Times New Roman" w:cs="Times New Roman"/>
          <w:sz w:val="24"/>
          <w:szCs w:val="24"/>
        </w:rPr>
        <w:t xml:space="preserve"> plan should account for all of its selected population such as employees, employees’ families, and</w:t>
      </w:r>
      <w:r w:rsidR="00FB4164" w:rsidRPr="0063570D">
        <w:rPr>
          <w:rFonts w:ascii="Times New Roman" w:hAnsi="Times New Roman" w:cs="Times New Roman"/>
          <w:sz w:val="24"/>
          <w:szCs w:val="24"/>
        </w:rPr>
        <w:t>/or</w:t>
      </w:r>
      <w:r w:rsidRPr="0063570D">
        <w:rPr>
          <w:rFonts w:ascii="Times New Roman" w:hAnsi="Times New Roman" w:cs="Times New Roman"/>
          <w:sz w:val="24"/>
          <w:szCs w:val="24"/>
        </w:rPr>
        <w:t xml:space="preserve"> clients.  Medicine and medical supplies should be made available to long-distance commuters; however, it is not required for commuters to go to the organization’s dispensing site.  It may be more convenient for the commuter to go to an Open </w:t>
      </w:r>
      <w:r w:rsidR="00FB4164" w:rsidRPr="0063570D">
        <w:rPr>
          <w:rFonts w:ascii="Times New Roman" w:hAnsi="Times New Roman" w:cs="Times New Roman"/>
          <w:sz w:val="24"/>
          <w:szCs w:val="24"/>
        </w:rPr>
        <w:t>POD</w:t>
      </w:r>
      <w:r w:rsidRPr="0063570D">
        <w:rPr>
          <w:rFonts w:ascii="Times New Roman" w:hAnsi="Times New Roman" w:cs="Times New Roman"/>
          <w:sz w:val="24"/>
          <w:szCs w:val="24"/>
        </w:rPr>
        <w:t xml:space="preserve"> near their home.</w:t>
      </w:r>
      <w:r w:rsidRPr="006357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4BD" w:rsidRPr="0063570D" w:rsidRDefault="00CF34BD" w:rsidP="0063570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B95" w:rsidRDefault="005B5B95" w:rsidP="0063570D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B5B95" w:rsidSect="005F56C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5B" w:rsidRDefault="00CA2C5B" w:rsidP="00543E0B">
      <w:pPr>
        <w:spacing w:after="0" w:line="240" w:lineRule="auto"/>
      </w:pPr>
      <w:r>
        <w:separator/>
      </w:r>
    </w:p>
  </w:endnote>
  <w:endnote w:type="continuationSeparator" w:id="0">
    <w:p w:rsidR="00CA2C5B" w:rsidRDefault="00CA2C5B" w:rsidP="0054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4127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72C61" w:rsidRDefault="00A72C61">
            <w:pPr>
              <w:pStyle w:val="Footer"/>
              <w:jc w:val="center"/>
            </w:pPr>
            <w:r w:rsidRPr="00A72C61">
              <w:rPr>
                <w:rFonts w:ascii="Times New Roman" w:hAnsi="Times New Roman" w:cs="Times New Roman"/>
              </w:rPr>
              <w:t xml:space="preserve">Page </w:t>
            </w:r>
            <w:r w:rsidRPr="00A72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72C61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72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205C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A72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72C61">
              <w:rPr>
                <w:rFonts w:ascii="Times New Roman" w:hAnsi="Times New Roman" w:cs="Times New Roman"/>
              </w:rPr>
              <w:t xml:space="preserve"> of </w:t>
            </w:r>
            <w:r w:rsidRPr="00A72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72C61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72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205C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72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5B" w:rsidRDefault="00CA2C5B" w:rsidP="00543E0B">
      <w:pPr>
        <w:spacing w:after="0" w:line="240" w:lineRule="auto"/>
      </w:pPr>
      <w:r>
        <w:separator/>
      </w:r>
    </w:p>
  </w:footnote>
  <w:footnote w:type="continuationSeparator" w:id="0">
    <w:p w:rsidR="00CA2C5B" w:rsidRDefault="00CA2C5B" w:rsidP="00543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07D3"/>
    <w:multiLevelType w:val="hybridMultilevel"/>
    <w:tmpl w:val="512E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4EFF"/>
    <w:multiLevelType w:val="hybridMultilevel"/>
    <w:tmpl w:val="0A72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314607C">
      <w:start w:val="2100"/>
      <w:numFmt w:val="decimal"/>
      <w:lvlText w:val="%4"/>
      <w:lvlJc w:val="left"/>
      <w:pPr>
        <w:ind w:left="2952" w:hanging="432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198B"/>
    <w:multiLevelType w:val="hybridMultilevel"/>
    <w:tmpl w:val="1A18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33229"/>
    <w:multiLevelType w:val="hybridMultilevel"/>
    <w:tmpl w:val="1F1C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C78C1"/>
    <w:multiLevelType w:val="hybridMultilevel"/>
    <w:tmpl w:val="BC44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143FA"/>
    <w:multiLevelType w:val="hybridMultilevel"/>
    <w:tmpl w:val="08FAC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71654"/>
    <w:multiLevelType w:val="multilevel"/>
    <w:tmpl w:val="E7EA80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5A92A54"/>
    <w:multiLevelType w:val="hybridMultilevel"/>
    <w:tmpl w:val="3940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2665"/>
    <w:multiLevelType w:val="hybridMultilevel"/>
    <w:tmpl w:val="398C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B5CE0"/>
    <w:multiLevelType w:val="hybridMultilevel"/>
    <w:tmpl w:val="8F540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81306"/>
    <w:multiLevelType w:val="hybridMultilevel"/>
    <w:tmpl w:val="20DC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3D"/>
    <w:rsid w:val="00025D4C"/>
    <w:rsid w:val="00071D3D"/>
    <w:rsid w:val="000720CB"/>
    <w:rsid w:val="00091CED"/>
    <w:rsid w:val="000A2A13"/>
    <w:rsid w:val="000B4F39"/>
    <w:rsid w:val="000C1977"/>
    <w:rsid w:val="001205CD"/>
    <w:rsid w:val="001E7E8D"/>
    <w:rsid w:val="00210ACA"/>
    <w:rsid w:val="002213B8"/>
    <w:rsid w:val="0024379C"/>
    <w:rsid w:val="00274CC9"/>
    <w:rsid w:val="002970BC"/>
    <w:rsid w:val="002E6FDD"/>
    <w:rsid w:val="003008F0"/>
    <w:rsid w:val="00311BA6"/>
    <w:rsid w:val="00327084"/>
    <w:rsid w:val="00331357"/>
    <w:rsid w:val="00402A13"/>
    <w:rsid w:val="00430927"/>
    <w:rsid w:val="00456A63"/>
    <w:rsid w:val="00480C35"/>
    <w:rsid w:val="00543E0B"/>
    <w:rsid w:val="005B5B95"/>
    <w:rsid w:val="005F3CA4"/>
    <w:rsid w:val="005F56C2"/>
    <w:rsid w:val="0063570D"/>
    <w:rsid w:val="00693514"/>
    <w:rsid w:val="006D7314"/>
    <w:rsid w:val="007024DE"/>
    <w:rsid w:val="007D15B8"/>
    <w:rsid w:val="008377BC"/>
    <w:rsid w:val="008E4ABF"/>
    <w:rsid w:val="00926945"/>
    <w:rsid w:val="00937C98"/>
    <w:rsid w:val="00954CF9"/>
    <w:rsid w:val="009900D1"/>
    <w:rsid w:val="009D2C34"/>
    <w:rsid w:val="009F3788"/>
    <w:rsid w:val="00A3406A"/>
    <w:rsid w:val="00A72C61"/>
    <w:rsid w:val="00AA3DF8"/>
    <w:rsid w:val="00AF01AB"/>
    <w:rsid w:val="00AF6940"/>
    <w:rsid w:val="00B75162"/>
    <w:rsid w:val="00CA2C5B"/>
    <w:rsid w:val="00CA567E"/>
    <w:rsid w:val="00CC028A"/>
    <w:rsid w:val="00CF34BD"/>
    <w:rsid w:val="00D43232"/>
    <w:rsid w:val="00D97AC8"/>
    <w:rsid w:val="00DD79FA"/>
    <w:rsid w:val="00EA6B0E"/>
    <w:rsid w:val="00F73F97"/>
    <w:rsid w:val="00F76359"/>
    <w:rsid w:val="00FB20E7"/>
    <w:rsid w:val="00F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6CC353"/>
  <w15:docId w15:val="{EA9B47FD-6E96-4371-AC77-280AA768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351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pacing w:val="40"/>
      <w:sz w:val="52"/>
      <w:szCs w:val="24"/>
    </w:rPr>
  </w:style>
  <w:style w:type="paragraph" w:styleId="Heading2">
    <w:name w:val="heading 2"/>
    <w:basedOn w:val="Normal"/>
    <w:next w:val="Normal"/>
    <w:link w:val="Heading2Char"/>
    <w:qFormat/>
    <w:rsid w:val="006935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F3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93514"/>
    <w:rPr>
      <w:rFonts w:ascii="Arial" w:eastAsia="Times New Roman" w:hAnsi="Arial" w:cs="Arial"/>
      <w:spacing w:val="40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693514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7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E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6F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0B"/>
  </w:style>
  <w:style w:type="paragraph" w:styleId="Footer">
    <w:name w:val="footer"/>
    <w:basedOn w:val="Normal"/>
    <w:link w:val="FooterChar"/>
    <w:uiPriority w:val="99"/>
    <w:unhideWhenUsed/>
    <w:rsid w:val="0054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FC2A-D0AA-4350-8CBF-F5C545D8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 County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Eastman</dc:creator>
  <cp:lastModifiedBy>Wilson, Elisabeth</cp:lastModifiedBy>
  <cp:revision>4</cp:revision>
  <cp:lastPrinted>2017-10-06T18:57:00Z</cp:lastPrinted>
  <dcterms:created xsi:type="dcterms:W3CDTF">2014-07-15T16:50:00Z</dcterms:created>
  <dcterms:modified xsi:type="dcterms:W3CDTF">2017-10-06T19:04:00Z</dcterms:modified>
</cp:coreProperties>
</file>